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4B" w:rsidRPr="0007460C" w:rsidRDefault="0006494B" w:rsidP="00074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7460C">
        <w:rPr>
          <w:rFonts w:ascii="Times New Roman" w:hAnsi="Times New Roman" w:cs="Times New Roman"/>
          <w:b/>
          <w:bCs/>
          <w:sz w:val="28"/>
          <w:szCs w:val="28"/>
          <w:lang w:val="kk-KZ"/>
        </w:rPr>
        <w:t>Мәселелелі-бағдарлаушы ықпалды қолданатын «</w:t>
      </w:r>
      <w:r w:rsidR="0007460C" w:rsidRPr="0007460C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Түйсіну және қабылдау психологиясына кіріспе»</w:t>
      </w:r>
      <w:r w:rsidR="0007460C" w:rsidRPr="0007460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07460C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 бойынша 1 ОПС,  казақ бөлімі 201</w:t>
      </w:r>
      <w:r w:rsidR="0007460C">
        <w:rPr>
          <w:rFonts w:ascii="Times New Roman" w:hAnsi="Times New Roman" w:cs="Times New Roman"/>
          <w:b/>
          <w:bCs/>
          <w:sz w:val="28"/>
          <w:szCs w:val="28"/>
          <w:lang w:val="kk-KZ"/>
        </w:rPr>
        <w:t>5-16</w:t>
      </w:r>
      <w:r w:rsidRPr="0007460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</w:t>
      </w:r>
    </w:p>
    <w:p w:rsidR="0006494B" w:rsidRDefault="0006494B" w:rsidP="000649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494B">
        <w:rPr>
          <w:rFonts w:ascii="Times New Roman" w:hAnsi="Times New Roman" w:cs="Times New Roman"/>
          <w:b/>
          <w:sz w:val="28"/>
          <w:szCs w:val="28"/>
          <w:lang w:val="kk-KZ"/>
        </w:rPr>
        <w:t>СӨЖ тапсырмасы</w:t>
      </w:r>
    </w:p>
    <w:p w:rsidR="0007460C" w:rsidRPr="00295E56" w:rsidRDefault="0007460C" w:rsidP="00295E56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918E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Модуль 1.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Танымдық белсенділік субъектісі</w:t>
      </w:r>
    </w:p>
    <w:p w:rsidR="0006494B" w:rsidRPr="0006494B" w:rsidRDefault="0007460C" w:rsidP="000649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460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00F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-2 </w:t>
      </w:r>
      <w:r w:rsidR="0006494B" w:rsidRPr="0007460C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06494B">
        <w:rPr>
          <w:rFonts w:ascii="Times New Roman" w:hAnsi="Times New Roman" w:cs="Times New Roman"/>
          <w:sz w:val="28"/>
          <w:szCs w:val="28"/>
          <w:lang w:val="kk-KZ"/>
        </w:rPr>
        <w:t>: Т</w:t>
      </w:r>
      <w:r w:rsidR="0006494B" w:rsidRPr="0006494B">
        <w:rPr>
          <w:rFonts w:ascii="Times New Roman" w:hAnsi="Times New Roman" w:cs="Times New Roman"/>
          <w:sz w:val="28"/>
          <w:szCs w:val="28"/>
          <w:lang w:val="kk-KZ"/>
        </w:rPr>
        <w:t>анымдық процестердің адам үшін маңыздылығы қандай</w:t>
      </w:r>
    </w:p>
    <w:p w:rsidR="0006494B" w:rsidRPr="0006494B" w:rsidRDefault="0006494B" w:rsidP="00064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494B" w:rsidRPr="008C3B7A" w:rsidRDefault="0006494B" w:rsidP="008C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8C3B7A">
        <w:rPr>
          <w:rFonts w:ascii="Times New Roman" w:hAnsi="Times New Roman" w:cs="Times New Roman"/>
          <w:b/>
          <w:sz w:val="28"/>
          <w:szCs w:val="28"/>
        </w:rPr>
        <w:t>:</w:t>
      </w:r>
      <w:r w:rsidRPr="008C3B7A">
        <w:rPr>
          <w:rFonts w:ascii="Times New Roman" w:hAnsi="Times New Roman" w:cs="Times New Roman"/>
          <w:sz w:val="28"/>
          <w:szCs w:val="28"/>
        </w:rPr>
        <w:t xml:space="preserve"> </w:t>
      </w:r>
      <w:r w:rsidRPr="008C3B7A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Знаков В.В. </w:t>
      </w:r>
      <w:r w:rsidRPr="008C3B7A">
        <w:rPr>
          <w:rFonts w:ascii="Times New Roman" w:hAnsi="Times New Roman" w:cs="Times New Roman"/>
          <w:color w:val="000000"/>
          <w:w w:val="101"/>
          <w:sz w:val="28"/>
          <w:szCs w:val="28"/>
          <w:lang w:val="kk-KZ"/>
        </w:rPr>
        <w:t>«</w:t>
      </w:r>
      <w:r w:rsidRPr="008C3B7A">
        <w:rPr>
          <w:rFonts w:ascii="Times New Roman" w:hAnsi="Times New Roman" w:cs="Times New Roman"/>
          <w:color w:val="000000"/>
          <w:w w:val="101"/>
          <w:sz w:val="28"/>
          <w:szCs w:val="28"/>
        </w:rPr>
        <w:t>Исследование познавательных процессов</w:t>
      </w:r>
      <w:r w:rsidRPr="008C3B7A">
        <w:rPr>
          <w:rFonts w:ascii="Times New Roman" w:hAnsi="Times New Roman" w:cs="Times New Roman"/>
          <w:color w:val="000000"/>
          <w:w w:val="101"/>
          <w:sz w:val="28"/>
          <w:szCs w:val="28"/>
          <w:lang w:val="kk-KZ"/>
        </w:rPr>
        <w:t>»   еңбегін талдау</w:t>
      </w:r>
    </w:p>
    <w:p w:rsidR="0006494B" w:rsidRPr="008C3B7A" w:rsidRDefault="0006494B" w:rsidP="00064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Pr="00366C1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6494B" w:rsidRPr="008C3B7A" w:rsidRDefault="0006494B" w:rsidP="000649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sz w:val="28"/>
          <w:szCs w:val="28"/>
          <w:lang w:val="kk-KZ"/>
        </w:rPr>
        <w:t>1.Жоғарыда берілген еңбек бойынша негізгі идеяларды көрсетіңіз және оларды негіздеп дәлелдеңіз</w:t>
      </w:r>
    </w:p>
    <w:p w:rsidR="0006494B" w:rsidRPr="008C3B7A" w:rsidRDefault="0006494B" w:rsidP="000649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sz w:val="28"/>
          <w:szCs w:val="28"/>
          <w:lang w:val="kk-KZ"/>
        </w:rPr>
        <w:t>2.Осы еңбекті оқып сіз өзіңізге қандай қорытынды жасадыңыз</w:t>
      </w:r>
    </w:p>
    <w:p w:rsidR="0007460C" w:rsidRPr="008C3B7A" w:rsidRDefault="0007460C" w:rsidP="000649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460C" w:rsidRPr="008C3B7A" w:rsidRDefault="0007460C" w:rsidP="00064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2-Тақырып. Сіздің өміріңіздегі қабылдау процесінің маңыздылығы</w:t>
      </w:r>
    </w:p>
    <w:p w:rsidR="0007460C" w:rsidRPr="008C3B7A" w:rsidRDefault="0007460C" w:rsidP="00064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Технология эссе жазу</w:t>
      </w:r>
    </w:p>
    <w:p w:rsidR="0007460C" w:rsidRPr="008C3B7A" w:rsidRDefault="0007460C" w:rsidP="00064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</w:p>
    <w:p w:rsidR="0007460C" w:rsidRPr="008C3B7A" w:rsidRDefault="0007460C" w:rsidP="000649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sz w:val="28"/>
          <w:szCs w:val="28"/>
          <w:lang w:val="kk-KZ"/>
        </w:rPr>
        <w:t xml:space="preserve"> Өз өміріңізбен  байланыстырып эссе жазу және талдау</w:t>
      </w:r>
    </w:p>
    <w:p w:rsidR="0007460C" w:rsidRPr="008C3B7A" w:rsidRDefault="0007460C" w:rsidP="00074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60C" w:rsidRPr="008C3B7A" w:rsidRDefault="0007460C" w:rsidP="000746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3-</w:t>
      </w:r>
      <w:r w:rsidR="00D00F2E" w:rsidRPr="008C3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8C3B7A">
        <w:rPr>
          <w:rFonts w:ascii="Times New Roman" w:hAnsi="Times New Roman" w:cs="Times New Roman"/>
          <w:sz w:val="28"/>
          <w:szCs w:val="28"/>
          <w:lang w:val="kk-KZ"/>
        </w:rPr>
        <w:t xml:space="preserve"> Бүгінгі күні психолог-ғалым қандау болу керек?</w:t>
      </w:r>
    </w:p>
    <w:p w:rsidR="0007460C" w:rsidRPr="008C3B7A" w:rsidRDefault="0007460C" w:rsidP="000746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460C" w:rsidRPr="008C3B7A" w:rsidRDefault="0007460C" w:rsidP="000746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Технология</w:t>
      </w:r>
      <w:r w:rsidR="008C3B7A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C3B7A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Психологиядағы жүйелік ықпалдың авторы В.А.Ганзен жайлы мақаланы оқып, талдау </w:t>
      </w:r>
    </w:p>
    <w:p w:rsidR="0007460C" w:rsidRPr="008C3B7A" w:rsidRDefault="0007460C" w:rsidP="000746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Pr="008C3B7A">
        <w:rPr>
          <w:rFonts w:ascii="Times New Roman" w:hAnsi="Times New Roman" w:cs="Times New Roman"/>
          <w:sz w:val="28"/>
          <w:szCs w:val="28"/>
          <w:lang w:val="kk-KZ"/>
        </w:rPr>
        <w:t xml:space="preserve"> Төменде осы мақала беріледі авторы профессор А.И. Юрьев соны аударып өз ойыңызды жазу</w:t>
      </w:r>
    </w:p>
    <w:p w:rsidR="0007460C" w:rsidRPr="00B80F0E" w:rsidRDefault="0007460C" w:rsidP="00074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E">
        <w:rPr>
          <w:rFonts w:ascii="Times New Roman" w:hAnsi="Times New Roman" w:cs="Times New Roman"/>
          <w:sz w:val="24"/>
          <w:szCs w:val="24"/>
        </w:rPr>
        <w:t>:</w:t>
      </w:r>
    </w:p>
    <w:p w:rsidR="0007460C" w:rsidRDefault="0007460C" w:rsidP="0007460C">
      <w:pPr>
        <w:pStyle w:val="2"/>
        <w:spacing w:before="0" w:beforeAutospacing="0" w:after="0" w:afterAutospacing="0"/>
        <w:jc w:val="both"/>
      </w:pPr>
      <w:r>
        <w:t xml:space="preserve">Владимир Александрович </w:t>
      </w:r>
      <w:proofErr w:type="spellStart"/>
      <w:r>
        <w:t>Ганзен</w:t>
      </w:r>
      <w:proofErr w:type="spellEnd"/>
      <w:r>
        <w:t xml:space="preserve"> –</w:t>
      </w:r>
      <w:r w:rsidR="008C3B7A">
        <w:rPr>
          <w:lang w:val="kk-KZ"/>
        </w:rPr>
        <w:t xml:space="preserve"> </w:t>
      </w:r>
      <w:r>
        <w:t>российский профессор конца ХХ века.</w:t>
      </w:r>
    </w:p>
    <w:p w:rsidR="0007460C" w:rsidRDefault="0007460C" w:rsidP="0007460C">
      <w:pPr>
        <w:pStyle w:val="a5"/>
        <w:spacing w:before="0" w:beforeAutospacing="0" w:after="0" w:afterAutospacing="0"/>
        <w:jc w:val="both"/>
      </w:pPr>
      <w:r>
        <w:t>Профессор – это известное лицо (справка о научных достижениях).</w:t>
      </w:r>
    </w:p>
    <w:p w:rsidR="0007460C" w:rsidRDefault="0007460C" w:rsidP="0007460C">
      <w:pPr>
        <w:pStyle w:val="a5"/>
        <w:spacing w:before="0" w:beforeAutospacing="0" w:after="0" w:afterAutospacing="0"/>
        <w:jc w:val="both"/>
      </w:pPr>
      <w:r>
        <w:t>Профессор – это неизвестное силы (внутренняя сила достижений)</w:t>
      </w:r>
    </w:p>
    <w:p w:rsidR="0007460C" w:rsidRDefault="0007460C" w:rsidP="0007460C">
      <w:pPr>
        <w:pStyle w:val="a5"/>
        <w:spacing w:before="0" w:beforeAutospacing="0" w:after="0" w:afterAutospacing="0"/>
        <w:jc w:val="both"/>
      </w:pPr>
      <w:r>
        <w:t>Профессор – это загадка для будущих поколений (кристалл психики)</w:t>
      </w:r>
    </w:p>
    <w:p w:rsidR="0007460C" w:rsidRDefault="0007460C" w:rsidP="0007460C">
      <w:pPr>
        <w:pStyle w:val="a5"/>
        <w:jc w:val="both"/>
      </w:pPr>
      <w:r>
        <w:t xml:space="preserve">Впервые я придал значение людям, именовавшимся «профессорами», в местах, далеких от лабораторий и аудиторий. И это очень важно для понимания роли и места профессора в российском обществе. Это очень важно для понимания героического и трагического жизненного пути профессора, доктора психологических наук Владимира Александровича </w:t>
      </w:r>
      <w:proofErr w:type="spellStart"/>
      <w:r>
        <w:t>Ганзена</w:t>
      </w:r>
      <w:proofErr w:type="spellEnd"/>
      <w:r>
        <w:t xml:space="preserve"> – нашего учителя, создателя системных описаний в психологии. Ученого, труды которого опередили время, и еще будут востребованы жизнью.</w:t>
      </w:r>
    </w:p>
    <w:p w:rsidR="0007460C" w:rsidRDefault="0007460C" w:rsidP="0007460C">
      <w:pPr>
        <w:pStyle w:val="a5"/>
        <w:jc w:val="both"/>
      </w:pPr>
      <w:r>
        <w:t>В конце 40-х начале 50-х годов мама возила меня по выходным дням на «взморье», иначе говоря</w:t>
      </w:r>
      <w:proofErr w:type="gramStart"/>
      <w:r>
        <w:t xml:space="preserve"> ,</w:t>
      </w:r>
      <w:proofErr w:type="gramEnd"/>
      <w:r>
        <w:t xml:space="preserve"> на пляжи Финского залива. К слову сказать, пляжи Финского залива тех годов превосходили все, что потом мне пришлось увидеть и в Европе, и в Америке, и в Азии. В те годы в заливе была чистейшая прозрачная вода, сквозь которую можно было и в полукилометре от берега рассмотреть на твердом, волнистом от волн, песчаном дне огромных мидий. Полоса этих широких пляжей тянулась по всему северному берегу </w:t>
      </w:r>
      <w:r>
        <w:lastRenderedPageBreak/>
        <w:t xml:space="preserve">Финского залива от </w:t>
      </w:r>
      <w:proofErr w:type="spellStart"/>
      <w:r>
        <w:t>Тарховки</w:t>
      </w:r>
      <w:proofErr w:type="spellEnd"/>
      <w:r>
        <w:t xml:space="preserve"> до Комарова, а потом от Песков до самой финской границы. Пляжи окаймляли вековые сосны и деревянные дачки в финском стиле. Нынешние бетонные </w:t>
      </w:r>
      <w:proofErr w:type="gramStart"/>
      <w:r>
        <w:t>уроды</w:t>
      </w:r>
      <w:proofErr w:type="gramEnd"/>
      <w:r>
        <w:t xml:space="preserve"> не портили вид и настроение.</w:t>
      </w:r>
    </w:p>
    <w:p w:rsidR="0007460C" w:rsidRDefault="0007460C" w:rsidP="0007460C">
      <w:pPr>
        <w:pStyle w:val="a5"/>
        <w:jc w:val="both"/>
      </w:pPr>
      <w:r>
        <w:t xml:space="preserve">И вот, по этим пляжам, больше от Сестрорецка к </w:t>
      </w:r>
      <w:proofErr w:type="spellStart"/>
      <w:r>
        <w:t>Зеленогорска</w:t>
      </w:r>
      <w:proofErr w:type="spellEnd"/>
      <w:r>
        <w:t xml:space="preserve"> и обратно, в лучах вечернего солнца вышагивали небольшие группы людей в шляпах, светлых пыльниках. Они были особенные - некоторые с тростями, многие в пенсне, с бородками и усами. Песок, около кромки финской волны по твердости напоминал асфальт – по ней и брели сосредоточенные, о </w:t>
      </w:r>
      <w:proofErr w:type="gramStart"/>
      <w:r>
        <w:t>чем то</w:t>
      </w:r>
      <w:proofErr w:type="gramEnd"/>
      <w:r>
        <w:t xml:space="preserve"> тихо и горячо рассуждающие между собой люди. Они отличались от всех других обитателей взморья. На мой вопрос: «Кто это?», мама ответила: «Профессора. Эти из Университета, по моему</w:t>
      </w:r>
      <w:proofErr w:type="gramStart"/>
      <w:r>
        <w:t xml:space="preserve">.». </w:t>
      </w:r>
      <w:proofErr w:type="gramEnd"/>
      <w:r>
        <w:t xml:space="preserve">И в 2002 году по этому маршруту зимой и летом прогуливаются другие люди. Хотя их не так много, и того «профессорского» очарования они не имеют. Пусть они простят меня, но они слишком простые, и очевидно, </w:t>
      </w:r>
      <w:proofErr w:type="gramStart"/>
      <w:r>
        <w:t>думают</w:t>
      </w:r>
      <w:proofErr w:type="gramEnd"/>
      <w:r>
        <w:t xml:space="preserve"> они и говорят они о прозаических вещах. </w:t>
      </w:r>
    </w:p>
    <w:p w:rsidR="0007460C" w:rsidRDefault="0007460C" w:rsidP="0007460C">
      <w:pPr>
        <w:pStyle w:val="a5"/>
        <w:jc w:val="both"/>
      </w:pPr>
      <w:proofErr w:type="gramStart"/>
      <w:r>
        <w:t>Такими</w:t>
      </w:r>
      <w:proofErr w:type="gramEnd"/>
      <w:r>
        <w:t xml:space="preserve"> я их и запомнил: создателей теоретических основ ядерного, ракетного, энергетического, литературного потенциала СССР. Загадочными, независимыми, отрешенными людьми из мира Науки. Они были «неспешными», несуетливыми, словно боявшимися расплескать знание, которое они несли к нам из </w:t>
      </w:r>
      <w:proofErr w:type="gramStart"/>
      <w:r>
        <w:t>Неведомого</w:t>
      </w:r>
      <w:proofErr w:type="gramEnd"/>
      <w:r>
        <w:t xml:space="preserve">. Нелишне помнить, что именно их, и только их достижения позволяют новой России пока оставаться в ряду цивилизованных, развитых государств. </w:t>
      </w:r>
    </w:p>
    <w:p w:rsidR="0007460C" w:rsidRDefault="0007460C" w:rsidP="0007460C">
      <w:pPr>
        <w:pStyle w:val="a5"/>
        <w:jc w:val="both"/>
      </w:pPr>
      <w:r>
        <w:t xml:space="preserve">Поэтому, когда будучи студентом факультета </w:t>
      </w:r>
      <w:proofErr w:type="gramStart"/>
      <w:r>
        <w:t>психологии</w:t>
      </w:r>
      <w:proofErr w:type="gramEnd"/>
      <w:r>
        <w:t xml:space="preserve"> ЛГУ, встретил </w:t>
      </w:r>
      <w:proofErr w:type="spellStart"/>
      <w:r>
        <w:t>В.А.Ганзена</w:t>
      </w:r>
      <w:proofErr w:type="spellEnd"/>
      <w:r>
        <w:t>, то перенес на него детские представления о профессоре, и на них строил свои ожидания от него. Также, может быть, как и большинство моих коллег – учеников самого умного и мужественного человека, которого нам посчастливилось встретить в жизни. Владимир Александрович оказался таким же загадочным и неспешным, как его канувшие в лету предшественники, которых я видел на пляжах Финского залива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платформах Репино, Солнечного, </w:t>
      </w:r>
      <w:proofErr w:type="spellStart"/>
      <w:r>
        <w:t>Зеленогорска</w:t>
      </w:r>
      <w:proofErr w:type="spellEnd"/>
      <w:r>
        <w:t>. Но только в этом он был похож на них.</w:t>
      </w:r>
    </w:p>
    <w:p w:rsidR="0007460C" w:rsidRDefault="0007460C" w:rsidP="0007460C">
      <w:pPr>
        <w:pStyle w:val="a5"/>
        <w:jc w:val="both"/>
      </w:pPr>
      <w:r>
        <w:t xml:space="preserve">В годы профессорства Владимира Александровича государство изменило отношение к деятелям науки. Большинство из них оказалось в довольно сложных бытовых и жизненных условиях. Будучи студентом, я с ужасом наблюдал, как в одном со мной вагоне трамвая №31 вместе с </w:t>
      </w:r>
      <w:proofErr w:type="spellStart"/>
      <w:r>
        <w:t>судомонтажниками</w:t>
      </w:r>
      <w:proofErr w:type="spellEnd"/>
      <w:r>
        <w:t xml:space="preserve"> завода «</w:t>
      </w:r>
      <w:proofErr w:type="spellStart"/>
      <w:r>
        <w:t>Судомех</w:t>
      </w:r>
      <w:proofErr w:type="spellEnd"/>
      <w:r>
        <w:t xml:space="preserve">» стоял до пл. Труда академик Б.Г.Ананьев. Он жил в Новой деревне, на </w:t>
      </w:r>
      <w:proofErr w:type="spellStart"/>
      <w:r>
        <w:t>Дибуновской</w:t>
      </w:r>
      <w:proofErr w:type="spellEnd"/>
      <w:r>
        <w:t xml:space="preserve"> улице, и каждый день ездил на созданный им факультет психологии ЛГУ на Красную улицу, дом 60. Гениальный ученый упал по пути на работу прямо на Красной улице и умер в больнице от инфаркта. Из жизни ушел человек, который один знал больше, чем сотни тысяч других людей, и который один понял то, самое важное в поведении человека, чего нам сегодня не хватает. Он унес бесценное интеллектуальное богатство в мир иной только потому, что у него не было служебной машины, средств на такси. Почти так же погиб и </w:t>
      </w:r>
      <w:proofErr w:type="spellStart"/>
      <w:r>
        <w:t>В.А.Ганзен</w:t>
      </w:r>
      <w:proofErr w:type="spellEnd"/>
      <w:r>
        <w:t>: упал по пути с работы, и быстро угас – неоцененный и беззащитный.</w:t>
      </w:r>
    </w:p>
    <w:p w:rsidR="0007460C" w:rsidRDefault="0007460C" w:rsidP="0007460C">
      <w:pPr>
        <w:pStyle w:val="a5"/>
        <w:jc w:val="both"/>
      </w:pPr>
      <w:r>
        <w:t xml:space="preserve">Спустя годы, я побывал в американских, европейских, китайских университетах, где для работы и жизни профессоров были созданы </w:t>
      </w:r>
      <w:proofErr w:type="spellStart"/>
      <w:r>
        <w:t>суперкомфортные</w:t>
      </w:r>
      <w:proofErr w:type="spellEnd"/>
      <w:r>
        <w:t xml:space="preserve"> условия. Кто не видел стриженых газонов с белками, дорожек, убираемых пылесосами, огромных стоянок с </w:t>
      </w:r>
      <w:proofErr w:type="spellStart"/>
      <w:r>
        <w:t>суперавтомобилями</w:t>
      </w:r>
      <w:proofErr w:type="spellEnd"/>
      <w:r>
        <w:t>, офисов с кондиционерами, домов наших зарубежных коллег с бассейнами и кабинетами с несколькими компьютерами. Я испытал острое чувство сожаления от того, что ни ВАГ, ни БГ не имели таких условий для жизни и работы. И от того, что они не оставили по этой причине секретов современного человеческого общества, из-за чего СССР вел себя на международной арене и во внутренней жизни, как бык на испанской корриде, приговоренный к смерти и не понимающий этого.</w:t>
      </w:r>
    </w:p>
    <w:p w:rsidR="0007460C" w:rsidRDefault="0007460C" w:rsidP="0007460C">
      <w:pPr>
        <w:pStyle w:val="a5"/>
        <w:jc w:val="both"/>
      </w:pPr>
      <w:r>
        <w:lastRenderedPageBreak/>
        <w:t>«Профессорство» с приходом к власти Н.С.Хрущева, а потом Л.И.Брежнева стало «личным делом» ученого. Им предложили устраивать свои дела в меру своего благосостояния. Достигнутый в СССР уровень энергетических, транспортных, оборонительных ресурсов, которые создали профессора «поколения бесед у Финского залива», показался тогдашним руководителям страны достаточным на многие годы вперед. Они не понимали опережающих идей и разработок нового поколения профессоров, и поэтому не интересовались сами профессорами. Они, вообще, ничем научным не интересовались. Катастрофа СССР – прямое следствие «</w:t>
      </w:r>
      <w:proofErr w:type="spellStart"/>
      <w:r>
        <w:t>образованщины</w:t>
      </w:r>
      <w:proofErr w:type="spellEnd"/>
      <w:r>
        <w:t>» руководителей СССР, которые с позиций своего вечернего или заочного обучения не поняли инновационных революций конца ХХ и начала ХХ! Века. Дорого стоила СССР экономия на профессорах.</w:t>
      </w:r>
    </w:p>
    <w:p w:rsidR="0007460C" w:rsidRDefault="0007460C" w:rsidP="0007460C">
      <w:pPr>
        <w:pStyle w:val="a5"/>
        <w:jc w:val="both"/>
      </w:pPr>
      <w:r>
        <w:t xml:space="preserve">В этих условиях ВАГ совершил два профессорских подвига. Первый подвиг – никто не просил его заниматься проблемой системного описания психологии, не поддерживал и не поощрял его за подвижничество. Хотя он многим обязан «прикрытию» декана факультета А.А.Крылова, с которым у него были сложные отношения, которые я не могу комментировать – знаю мало. Тем не менее, </w:t>
      </w:r>
      <w:proofErr w:type="spellStart"/>
      <w:r>
        <w:t>ВАГа</w:t>
      </w:r>
      <w:proofErr w:type="spellEnd"/>
      <w:r>
        <w:t xml:space="preserve"> не просто опровергали, но всячески высмеивали, потому что не понимали глубины его идей. А если догадывались о масштабах открытий В.А., то уничтожающей критикой защищали свою теоретическую слабость. Когда после пяти лет приватных бесед о сущности психологии, В.А., наконец, согласился стать руководителем моей кандидатской диссертации, он поставил мне условие: «никаких машин, садоводств, побочных приработков» – только занятие проблемой, которую он для меня обозначил «Психология работы с текстом». Он сам жил очень скромно, аккуратно, и этого же добивался от своих соратников.</w:t>
      </w:r>
    </w:p>
    <w:p w:rsidR="0007460C" w:rsidRDefault="0007460C" w:rsidP="0007460C">
      <w:pPr>
        <w:pStyle w:val="a5"/>
        <w:jc w:val="both"/>
      </w:pPr>
      <w:r>
        <w:t xml:space="preserve">Был второй подвиг в жизни </w:t>
      </w:r>
      <w:proofErr w:type="spellStart"/>
      <w:r>
        <w:t>ВАГа</w:t>
      </w:r>
      <w:proofErr w:type="spellEnd"/>
      <w:r>
        <w:t xml:space="preserve">. До сих пор никто, кроме, очевидно, родных не знает, состояния его здоровья. На одной из первых лекций Вага в 38 аудитории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Красной</w:t>
      </w:r>
      <w:proofErr w:type="gramEnd"/>
      <w:r>
        <w:t xml:space="preserve"> 60, я вдруг увидел, что он пишет на доске текст прямо по уже написанному тексту. ВАГ носил сильные очки, и я понимал, что он плохо видит. Но писать строку поверх только что написанной другой строки – это было </w:t>
      </w:r>
      <w:proofErr w:type="gramStart"/>
      <w:r>
        <w:t>что то</w:t>
      </w:r>
      <w:proofErr w:type="gramEnd"/>
      <w:r>
        <w:t xml:space="preserve"> более серьезное. Я присмотрелся и увидел, что, когда ВАГ после лекции пошел к выходу, то натолкнулся на стул, потом стал нащупывать дверь, чтобы выйти, и я понял, что ВАГ… слепой. Ни он сам, никто другой на факультете психологии этого не обсуждали ни при нем, ни за его спиной. Но после вечерних лекций, особенно в темные осенние вечера я, и многие другие его ученики, провожали </w:t>
      </w:r>
      <w:proofErr w:type="gramStart"/>
      <w:r>
        <w:t>его то</w:t>
      </w:r>
      <w:proofErr w:type="gramEnd"/>
      <w:r>
        <w:t xml:space="preserve"> до троллейбуса, то до метро «Невский проспект», а иногда и до дома у метро «Проспект Ветеранов». В этих случаях он крепко держал меня под руку, и очень неуверенно ступал, пошатываясь и оступаясь на неровностях дороги. Но каждое утро, он приезжал на метро на Невский проспект, садился в троллейбус, шел пешком до набережной Макарова так же, как все другие. С той разницей, что они все видели, а он шел </w:t>
      </w:r>
      <w:proofErr w:type="spellStart"/>
      <w:r>
        <w:t>наощупь</w:t>
      </w:r>
      <w:proofErr w:type="spellEnd"/>
      <w:r>
        <w:t xml:space="preserve">, или почти </w:t>
      </w:r>
      <w:proofErr w:type="spellStart"/>
      <w:r>
        <w:t>наощупь</w:t>
      </w:r>
      <w:proofErr w:type="spellEnd"/>
      <w:r>
        <w:t xml:space="preserve">! </w:t>
      </w:r>
    </w:p>
    <w:p w:rsidR="0007460C" w:rsidRDefault="0007460C" w:rsidP="0007460C">
      <w:pPr>
        <w:pStyle w:val="a5"/>
        <w:jc w:val="both"/>
      </w:pPr>
      <w:r>
        <w:t xml:space="preserve">Когда я уже работал заведующим лабораторией инженерной психологии, а ВАГ был заведующим кафедрой, он должен был подписывать документы. При этом нужно было взять его руку с пером, и поставить ее на листе бумаги там, где он должен был расписаться. Был небольшой круг людей, которые все понимали, и оказывали ему такого рода поддержку. Но он никогда о ней не просил, все сразу приходили ему на помощь, если видели, что она ему нужна. Все получалось само собой. Около него или в отдалении всегда были близкие ему люди, не упускавшие его из виду. Кроме очень слабого зрения (ему надо было читать бумаги, которые он подписывал), и в целом его здоровье «оставляло желать лучшего». Неуместно пересказывать острейшие проблемы со здоровьем, которые возникали у него по пути домой, когда я его сопровождал. Но никогда я не слышал от него жалоб, и он не принимал оправданий, связанных со здоровьем. Он </w:t>
      </w:r>
      <w:r>
        <w:lastRenderedPageBreak/>
        <w:t>был точен, исполнителен, неутомим в работе, как не мог ни один другой, абсолютно здоровый человек. Как он, слепой или полуслепой, знал содержание последней научной литературы, создавал тексты статей, не видя листа бумаги? Однажды у себя дома, он мельком показал мне сложную и странную оптическую машину из линз и зеркал, при помощи он читал и писал. Я не понял ее устройства. Как выяснилось тогда, он даже наматывал трансформаторы для бытовых нужд! Он закончил физический факультет и все умел делать руками и делал сам!</w:t>
      </w:r>
    </w:p>
    <w:p w:rsidR="0007460C" w:rsidRPr="0007460C" w:rsidRDefault="0007460C" w:rsidP="0007460C">
      <w:pPr>
        <w:pStyle w:val="a5"/>
        <w:jc w:val="both"/>
        <w:rPr>
          <w:lang w:val="kk-KZ"/>
        </w:rPr>
      </w:pPr>
      <w:r>
        <w:t xml:space="preserve">Он жил среди людей, которым ничто не мешало читать, писать, много передвигаться. Но большинство из нас оправдывали неисполнение своих обязательств недомоганием и пр. Он же, больной и слепой комок воли и ума, </w:t>
      </w:r>
      <w:proofErr w:type="gramStart"/>
      <w:r>
        <w:t>планировало</w:t>
      </w:r>
      <w:proofErr w:type="gramEnd"/>
      <w:r>
        <w:t xml:space="preserve"> и исполнял своею работу с точностью и </w:t>
      </w:r>
      <w:proofErr w:type="spellStart"/>
      <w:r>
        <w:t>бескомпромисностью</w:t>
      </w:r>
      <w:proofErr w:type="spellEnd"/>
      <w:r>
        <w:t xml:space="preserve"> компьютера. И он всегда их выполнял задуманное. Он был живым для тех, кто имел все, но не отдавал ничего. Может </w:t>
      </w:r>
      <w:proofErr w:type="gramStart"/>
      <w:r>
        <w:t>быть</w:t>
      </w:r>
      <w:proofErr w:type="gramEnd"/>
      <w:r>
        <w:t xml:space="preserve"> поэтому </w:t>
      </w:r>
      <w:proofErr w:type="spellStart"/>
      <w:r>
        <w:t>ВАГа</w:t>
      </w:r>
      <w:proofErr w:type="spellEnd"/>
      <w:r>
        <w:t xml:space="preserve"> многие не любили. А многие заслуженно боялись его замечаний и мнений. Он был лаконичен и беспощаден в своих суждениях. Он не искал любви и признания либерализмом и состраданием. В его положении это </w:t>
      </w:r>
      <w:proofErr w:type="gramStart"/>
      <w:r>
        <w:t>было</w:t>
      </w:r>
      <w:proofErr w:type="gramEnd"/>
      <w:r>
        <w:t xml:space="preserve"> быв неестественным. Будучи самым больным и беспомощным среди нас – он был самым сильным и влиятельным человеком на факультете. И этого никто не оспаривал. Критерии «профессорства» в </w:t>
      </w:r>
      <w:proofErr w:type="gramStart"/>
      <w:r>
        <w:t>ЛГУ</w:t>
      </w:r>
      <w:proofErr w:type="gramEnd"/>
      <w:r>
        <w:t xml:space="preserve"> были живы – здесь решающей силой признавался интеллект и сила воли. Ее и воплощал профессор </w:t>
      </w:r>
      <w:proofErr w:type="spellStart"/>
      <w:r>
        <w:t>В.А.Ганзен</w:t>
      </w:r>
      <w:proofErr w:type="spellEnd"/>
      <w:r>
        <w:t xml:space="preserve">.   </w:t>
      </w:r>
    </w:p>
    <w:p w:rsidR="0007460C" w:rsidRPr="003F67A4" w:rsidRDefault="0007460C" w:rsidP="0007460C">
      <w:pPr>
        <w:pStyle w:val="a5"/>
        <w:jc w:val="both"/>
        <w:rPr>
          <w:b/>
        </w:rPr>
      </w:pPr>
      <w:r w:rsidRPr="003F67A4">
        <w:rPr>
          <w:rStyle w:val="32"/>
          <w:b/>
          <w:lang w:val="kk-KZ"/>
        </w:rPr>
        <w:t xml:space="preserve">Әдебиет: </w:t>
      </w:r>
      <w:proofErr w:type="spellStart"/>
      <w:r w:rsidRPr="003F67A4">
        <w:rPr>
          <w:rStyle w:val="32"/>
          <w:b/>
        </w:rPr>
        <w:t>Copyright</w:t>
      </w:r>
      <w:proofErr w:type="spellEnd"/>
      <w:r w:rsidRPr="003F67A4">
        <w:rPr>
          <w:rStyle w:val="32"/>
          <w:b/>
        </w:rPr>
        <w:t xml:space="preserve"> © 2005 «</w:t>
      </w:r>
      <w:hyperlink r:id="rId5" w:tgtFrame="blank" w:history="1">
        <w:r w:rsidRPr="003F67A4">
          <w:rPr>
            <w:rStyle w:val="a4"/>
            <w:b/>
            <w:u w:val="none"/>
          </w:rPr>
          <w:t>Кафедра политической психологии Санкт-Петербургского Государственного Университета</w:t>
        </w:r>
      </w:hyperlink>
      <w:r w:rsidRPr="003F67A4">
        <w:rPr>
          <w:rStyle w:val="32"/>
          <w:b/>
        </w:rPr>
        <w:t>»</w:t>
      </w:r>
      <w:r w:rsidRPr="003F67A4">
        <w:rPr>
          <w:b/>
        </w:rPr>
        <w:br/>
      </w:r>
      <w:proofErr w:type="spellStart"/>
      <w:r w:rsidRPr="003F67A4">
        <w:rPr>
          <w:rStyle w:val="32"/>
          <w:b/>
        </w:rPr>
        <w:t>e-mail</w:t>
      </w:r>
      <w:proofErr w:type="spellEnd"/>
      <w:r w:rsidRPr="003F67A4">
        <w:rPr>
          <w:rStyle w:val="32"/>
          <w:b/>
        </w:rPr>
        <w:t xml:space="preserve">: </w:t>
      </w:r>
      <w:hyperlink r:id="rId6" w:history="1">
        <w:r w:rsidRPr="003F67A4">
          <w:rPr>
            <w:rStyle w:val="a4"/>
            <w:b/>
            <w:u w:val="none"/>
          </w:rPr>
          <w:t>politpsy@psy.pu.ru</w:t>
        </w:r>
      </w:hyperlink>
    </w:p>
    <w:p w:rsidR="0007460C" w:rsidRDefault="0007460C" w:rsidP="0007460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67A4">
        <w:rPr>
          <w:rFonts w:ascii="Times New Roman" w:hAnsi="Times New Roman" w:cs="Times New Roman"/>
          <w:b/>
          <w:sz w:val="28"/>
          <w:szCs w:val="28"/>
        </w:rPr>
        <w:t> </w:t>
      </w:r>
      <w:r w:rsidR="00D00F2E">
        <w:rPr>
          <w:rFonts w:ascii="Times New Roman" w:hAnsi="Times New Roman" w:cs="Times New Roman"/>
          <w:b/>
          <w:sz w:val="28"/>
          <w:szCs w:val="28"/>
          <w:lang w:val="kk-KZ"/>
        </w:rPr>
        <w:t>5-6</w:t>
      </w:r>
      <w:r w:rsidR="003F67A4" w:rsidRPr="003F67A4">
        <w:rPr>
          <w:rFonts w:ascii="Times New Roman" w:hAnsi="Times New Roman" w:cs="Times New Roman"/>
          <w:b/>
          <w:sz w:val="28"/>
          <w:szCs w:val="28"/>
          <w:lang w:val="kk-KZ"/>
        </w:rPr>
        <w:t>-та</w:t>
      </w:r>
      <w:r w:rsidR="00D00F2E">
        <w:rPr>
          <w:rFonts w:ascii="Times New Roman" w:hAnsi="Times New Roman" w:cs="Times New Roman"/>
          <w:b/>
          <w:sz w:val="28"/>
          <w:szCs w:val="28"/>
          <w:lang w:val="kk-KZ"/>
        </w:rPr>
        <w:t>қырып</w:t>
      </w:r>
      <w:r w:rsidR="003F67A4" w:rsidRPr="003F67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F67A4" w:rsidRPr="003F67A4">
        <w:rPr>
          <w:rFonts w:ascii="Times New Roman" w:hAnsi="Times New Roman" w:cs="Times New Roman"/>
          <w:sz w:val="28"/>
          <w:szCs w:val="28"/>
          <w:lang w:val="kk-KZ"/>
        </w:rPr>
        <w:t>Түстер әлеміне психологиялық саяхат</w:t>
      </w:r>
    </w:p>
    <w:p w:rsidR="003F67A4" w:rsidRPr="003F67A4" w:rsidRDefault="003F67A4" w:rsidP="003F67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Технология</w:t>
      </w:r>
      <w:r w:rsidR="008C3B7A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3F67A4">
        <w:rPr>
          <w:rFonts w:ascii="Times New Roman" w:hAnsi="Times New Roman" w:cs="Times New Roman"/>
          <w:sz w:val="28"/>
          <w:szCs w:val="28"/>
          <w:lang w:val="kk-KZ"/>
        </w:rPr>
        <w:t>Түстер психологиясы материалдарын пайдалану</w:t>
      </w:r>
    </w:p>
    <w:p w:rsidR="003F67A4" w:rsidRPr="008C3B7A" w:rsidRDefault="003F67A4" w:rsidP="008C3B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="008C3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F67A4">
        <w:rPr>
          <w:rFonts w:ascii="Times New Roman" w:hAnsi="Times New Roman" w:cs="Times New Roman"/>
          <w:sz w:val="28"/>
          <w:szCs w:val="28"/>
          <w:lang w:val="kk-KZ"/>
        </w:rPr>
        <w:t>Түстер әлеміне психологиялық талдау жасау</w:t>
      </w:r>
    </w:p>
    <w:p w:rsidR="00F40EAA" w:rsidRPr="008C3B7A" w:rsidRDefault="00295E56" w:rsidP="008C3B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5E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модуль </w:t>
      </w:r>
      <w:r w:rsidR="00F40E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регулятивті </w:t>
      </w:r>
      <w:r w:rsidRPr="00295E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белсенділік субъектісі</w:t>
      </w:r>
    </w:p>
    <w:p w:rsidR="00F40EAA" w:rsidRPr="008C3B7A" w:rsidRDefault="00D00F2E" w:rsidP="00295E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7-8</w:t>
      </w:r>
      <w:r w:rsidR="00F40E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тақырып:</w:t>
      </w:r>
      <w:r w:rsidR="008C3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0EAA" w:rsidRPr="008C3B7A">
        <w:rPr>
          <w:rFonts w:ascii="Times New Roman" w:hAnsi="Times New Roman" w:cs="Times New Roman"/>
          <w:sz w:val="28"/>
          <w:szCs w:val="28"/>
          <w:lang w:val="kk-KZ"/>
        </w:rPr>
        <w:t>Бас миы қабығындағы түйсінулер локализациясы</w:t>
      </w:r>
    </w:p>
    <w:p w:rsidR="00295E56" w:rsidRPr="008918ED" w:rsidRDefault="00F40EAA" w:rsidP="00295E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Технологиясы: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берілген әдебиеттер негізінде конспект жасау</w:t>
      </w:r>
    </w:p>
    <w:p w:rsidR="00F40EAA" w:rsidRPr="00F40EAA" w:rsidRDefault="00F40EAA" w:rsidP="00295E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Тапсырма: </w:t>
      </w:r>
      <w:r w:rsidRPr="00F40EAA">
        <w:rPr>
          <w:rFonts w:ascii="Times New Roman" w:hAnsi="Times New Roman" w:cs="Times New Roman"/>
          <w:sz w:val="28"/>
          <w:szCs w:val="28"/>
          <w:lang w:val="kk-KZ"/>
        </w:rPr>
        <w:t>Түйсінудің физиологиялық негізін талдау</w:t>
      </w:r>
    </w:p>
    <w:p w:rsidR="00F40EAA" w:rsidRDefault="00D00F2E" w:rsidP="00295E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0F2E">
        <w:rPr>
          <w:rFonts w:ascii="Times New Roman" w:hAnsi="Times New Roman" w:cs="Times New Roman"/>
          <w:b/>
          <w:sz w:val="28"/>
          <w:szCs w:val="28"/>
          <w:lang w:val="kk-KZ"/>
        </w:rPr>
        <w:t>9-10-тақырып</w:t>
      </w:r>
      <w:r>
        <w:rPr>
          <w:rFonts w:ascii="Times New Roman" w:hAnsi="Times New Roman" w:cs="Times New Roman"/>
          <w:sz w:val="28"/>
          <w:szCs w:val="28"/>
          <w:lang w:val="kk-KZ"/>
        </w:rPr>
        <w:t>: Түйсінулер табалдырығы дегенді қалай түсінеміз</w:t>
      </w:r>
    </w:p>
    <w:p w:rsidR="00D00F2E" w:rsidRDefault="00D00F2E" w:rsidP="00295E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Технологиясы: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Сенсорлық процестердің психофизикасы бойынша қысқаша реферат жазу</w:t>
      </w:r>
    </w:p>
    <w:p w:rsidR="00D00F2E" w:rsidRPr="00F40EAA" w:rsidRDefault="00D00F2E" w:rsidP="00295E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8C3B7A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берілген әдебиеттер бойынша түйсіну табалыдырық теориясын талдау</w:t>
      </w:r>
    </w:p>
    <w:p w:rsidR="00D00F2E" w:rsidRDefault="00D00F2E" w:rsidP="00295E5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11-12 тақырып: Қабылдау теориялары</w:t>
      </w:r>
    </w:p>
    <w:p w:rsidR="00D00F2E" w:rsidRDefault="00D00F2E" w:rsidP="00295E5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Технологиясы: </w:t>
      </w:r>
      <w:r w:rsidRPr="00D00F2E">
        <w:rPr>
          <w:rFonts w:ascii="Times New Roman" w:hAnsi="Times New Roman" w:cs="Times New Roman"/>
          <w:sz w:val="28"/>
          <w:szCs w:val="28"/>
          <w:lang w:val="kk-KZ"/>
        </w:rPr>
        <w:t>Хрестоматия бойынша эксперименттік зерттеулерді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пайдалану</w:t>
      </w:r>
    </w:p>
    <w:p w:rsidR="00D00F2E" w:rsidRDefault="00D00F2E" w:rsidP="00295E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Тапсырма: </w:t>
      </w:r>
      <w:r w:rsidRPr="00D00F2E">
        <w:rPr>
          <w:rFonts w:ascii="Times New Roman" w:hAnsi="Times New Roman" w:cs="Times New Roman"/>
          <w:sz w:val="28"/>
          <w:szCs w:val="28"/>
          <w:lang w:val="kk-KZ"/>
        </w:rPr>
        <w:t>Қабылдау теорияларын талдау және өз пікіріңізді беру.</w:t>
      </w:r>
    </w:p>
    <w:p w:rsidR="00D00F2E" w:rsidRDefault="00D00F2E" w:rsidP="00295E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0F2E">
        <w:rPr>
          <w:rFonts w:ascii="Times New Roman" w:hAnsi="Times New Roman" w:cs="Times New Roman"/>
          <w:b/>
          <w:sz w:val="28"/>
          <w:szCs w:val="28"/>
          <w:lang w:val="kk-KZ"/>
        </w:rPr>
        <w:t>13-14-15 тақырып: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C3B7A">
        <w:rPr>
          <w:rFonts w:ascii="Times New Roman" w:hAnsi="Times New Roman" w:cs="Times New Roman"/>
          <w:sz w:val="28"/>
          <w:szCs w:val="28"/>
          <w:lang w:val="kk-KZ"/>
        </w:rPr>
        <w:t>Қазіргі жаңа психологиялық білімдер мен методололгиядағы түйсіну және қабылдау психологиясы</w:t>
      </w:r>
    </w:p>
    <w:p w:rsidR="008C3B7A" w:rsidRDefault="008C3B7A" w:rsidP="00295E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Технологиясы</w:t>
      </w:r>
      <w:r>
        <w:rPr>
          <w:rFonts w:ascii="Times New Roman" w:hAnsi="Times New Roman" w:cs="Times New Roman"/>
          <w:sz w:val="28"/>
          <w:szCs w:val="28"/>
          <w:lang w:val="kk-KZ"/>
        </w:rPr>
        <w:t>: шет елдік әдебиететрді, шет елдік конференциялар мен конгресс материалдары негізінде түйсіну мен қабылдаудың жаңа мәселелерін талдау</w:t>
      </w:r>
    </w:p>
    <w:p w:rsidR="008C3B7A" w:rsidRPr="00D00F2E" w:rsidRDefault="008C3B7A" w:rsidP="00295E5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B7A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конгитивті психологиядағы қабылдау психологиясы және жаңа  психологиялық эксперименттерді талдау</w:t>
      </w:r>
    </w:p>
    <w:p w:rsidR="00EC0A10" w:rsidRDefault="00B80E07" w:rsidP="00B80E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0E07">
        <w:rPr>
          <w:rFonts w:ascii="Times New Roman" w:hAnsi="Times New Roman" w:cs="Times New Roman"/>
          <w:b/>
          <w:sz w:val="28"/>
          <w:szCs w:val="28"/>
          <w:lang w:val="kk-KZ"/>
        </w:rPr>
        <w:t>СӨЖ арналған әдебиеттер:</w:t>
      </w:r>
    </w:p>
    <w:p w:rsidR="00366C1E" w:rsidRDefault="00366C1E" w:rsidP="00366C1E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366C1E" w:rsidRDefault="00366C1E" w:rsidP="00366C1E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366C1E" w:rsidRDefault="00366C1E" w:rsidP="00366C1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Абульханова К.А. Психология познания и </w:t>
      </w:r>
      <w:r>
        <w:rPr>
          <w:rFonts w:ascii="Times New Roman" w:hAnsi="Times New Roman" w:cs="Times New Roman"/>
          <w:sz w:val="20"/>
          <w:szCs w:val="20"/>
          <w:lang w:val="ru-RU" w:eastAsia="ko-KR"/>
        </w:rPr>
        <w:t>сознания личности. – М., 2012.- 224 с.</w:t>
      </w:r>
    </w:p>
    <w:p w:rsidR="00366C1E" w:rsidRDefault="00366C1E" w:rsidP="00366C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Аншакова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Рахманина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И.Н. Общая психология (электронный учебник) «Общая психология»/ Электронный учебно-методический комплекс// Астрахань: АГУ, 20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66C1E" w:rsidRDefault="00366C1E" w:rsidP="00366C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Бердібаева С.Қ. Таным субъектісі: танымдық процестер психологиясы.-А.,2013.-77  </w:t>
      </w:r>
    </w:p>
    <w:p w:rsidR="00366C1E" w:rsidRDefault="00366C1E" w:rsidP="00366C1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ko-K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 w:eastAsia="ko-KR"/>
        </w:rPr>
        <w:t>Брунер</w:t>
      </w:r>
      <w:proofErr w:type="spellEnd"/>
      <w:r>
        <w:rPr>
          <w:rFonts w:ascii="Times New Roman" w:hAnsi="Times New Roman" w:cs="Times New Roman"/>
          <w:sz w:val="20"/>
          <w:szCs w:val="20"/>
          <w:lang w:val="ru-RU" w:eastAsia="ko-KR"/>
        </w:rPr>
        <w:t xml:space="preserve"> Дж. Психология познания. - М.: Прогресс, 2012. - 412с.</w:t>
      </w:r>
    </w:p>
    <w:p w:rsidR="00366C1E" w:rsidRDefault="00366C1E" w:rsidP="00366C1E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lang w:val="kk-KZ"/>
        </w:rPr>
        <w:t>Веккер Л.М. Психика и реальность: единая теория психических процессов. -М., 2014.</w:t>
      </w:r>
    </w:p>
    <w:p w:rsidR="00366C1E" w:rsidRDefault="00366C1E" w:rsidP="00366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Джакупов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 xml:space="preserve"> С.М. Психология познавательной деятельности. - Алма-Ата: Изд-во </w:t>
      </w: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КазГУ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>,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2012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-195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eastAsia="ko-KR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  <w:lang w:eastAsia="ko-KR"/>
        </w:rPr>
        <w:t>.</w:t>
      </w:r>
    </w:p>
    <w:p w:rsidR="00366C1E" w:rsidRDefault="00366C1E" w:rsidP="00366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Знаков В.В. Исследование познавательных процессов//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Психологическая наука в России </w:t>
      </w:r>
      <w:r>
        <w:rPr>
          <w:rFonts w:ascii="Times New Roman" w:hAnsi="Times New Roman" w:cs="Times New Roman"/>
          <w:color w:val="000000"/>
          <w:w w:val="109"/>
          <w:sz w:val="20"/>
          <w:szCs w:val="20"/>
          <w:lang w:val="en-US"/>
        </w:rPr>
        <w:t>XX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столетия: проблемы теории и истории.</w:t>
      </w:r>
      <w:r>
        <w:rPr>
          <w:rFonts w:ascii="Times New Roman" w:hAnsi="Times New Roman" w:cs="Times New Roman"/>
          <w:sz w:val="20"/>
          <w:szCs w:val="20"/>
        </w:rPr>
        <w:t xml:space="preserve"> – М.: Изд-во ИПРАН, </w:t>
      </w:r>
      <w:r>
        <w:rPr>
          <w:rFonts w:ascii="Times New Roman" w:hAnsi="Times New Roman" w:cs="Times New Roman"/>
          <w:sz w:val="20"/>
          <w:szCs w:val="20"/>
          <w:lang w:val="kk-KZ"/>
        </w:rPr>
        <w:t>2013</w:t>
      </w:r>
      <w:r>
        <w:rPr>
          <w:rFonts w:ascii="Times New Roman" w:hAnsi="Times New Roman" w:cs="Times New Roman"/>
          <w:sz w:val="20"/>
          <w:szCs w:val="20"/>
        </w:rPr>
        <w:t>. – С.459-558</w:t>
      </w:r>
    </w:p>
    <w:p w:rsidR="00366C1E" w:rsidRDefault="00366C1E" w:rsidP="00366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>Ким А.М. Современная психология понимания. Алматы: Қазақ университеті, 2012.-320 б.</w:t>
      </w:r>
    </w:p>
    <w:p w:rsidR="00366C1E" w:rsidRDefault="00366C1E" w:rsidP="00366C1E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Ким А.М.Современная психология понимания.-Алматы, 2012.-180 с.</w:t>
      </w:r>
    </w:p>
    <w:p w:rsidR="00366C1E" w:rsidRDefault="00366C1E" w:rsidP="00366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Макланов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 Г. Общая психология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учебник для вузов / Санкт-Петербург, 2012. – 583 с. : ил. – (Учебник для вузов).</w:t>
      </w:r>
    </w:p>
    <w:p w:rsidR="00366C1E" w:rsidRDefault="00366C1E" w:rsidP="00366C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Нуркова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 В. Психология : учебник для бакалавров / В. 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Нуркова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Н. Б. Березанская. </w:t>
      </w:r>
      <w:proofErr w:type="gramStart"/>
      <w:r>
        <w:rPr>
          <w:rFonts w:ascii="Times New Roman" w:hAnsi="Times New Roman" w:cs="Times New Roman"/>
          <w:sz w:val="20"/>
          <w:szCs w:val="20"/>
        </w:rPr>
        <w:t>–М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осква : </w:t>
      </w:r>
      <w:proofErr w:type="gramStart"/>
      <w:r>
        <w:rPr>
          <w:rFonts w:ascii="Times New Roman" w:hAnsi="Times New Roman" w:cs="Times New Roman"/>
          <w:sz w:val="20"/>
          <w:szCs w:val="20"/>
        </w:rPr>
        <w:t>Высшее образование, 2012. – 575 с. – (Бакалавр.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Базовый курс).</w:t>
      </w:r>
      <w:proofErr w:type="gramEnd"/>
    </w:p>
    <w:p w:rsidR="00366C1E" w:rsidRDefault="00366C1E" w:rsidP="00366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Познавательные процессы. Ощущения и восприятие /Под ред. А.В.Запорожца и др.- М.: Педагогика, 20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3.-400 с.</w:t>
      </w:r>
    </w:p>
    <w:p w:rsidR="00366C1E" w:rsidRDefault="00366C1E" w:rsidP="00366C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Психология [Текст]</w:t>
      </w:r>
      <w:proofErr w:type="gramStart"/>
      <w:r>
        <w:rPr>
          <w:rFonts w:ascii="Times New Roman" w:hAnsi="Times New Roman" w:cs="Times New Roman"/>
          <w:sz w:val="20"/>
          <w:szCs w:val="20"/>
        </w:rPr>
        <w:t>:у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чеб. / В.М.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Алахвердов</w:t>
      </w:r>
      <w:proofErr w:type="spellEnd"/>
      <w:r>
        <w:rPr>
          <w:rFonts w:ascii="Times New Roman" w:hAnsi="Times New Roman" w:cs="Times New Roman"/>
          <w:sz w:val="20"/>
          <w:szCs w:val="20"/>
        </w:rPr>
        <w:t>, С.И. Богданова [и др.]; отв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ед. А.А. Крылов. – 2-е изд.,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и доп. – М.: ТК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Велби</w:t>
      </w:r>
      <w:proofErr w:type="spellEnd"/>
      <w:r>
        <w:rPr>
          <w:rFonts w:ascii="Times New Roman" w:hAnsi="Times New Roman" w:cs="Times New Roman"/>
          <w:sz w:val="20"/>
          <w:szCs w:val="20"/>
        </w:rPr>
        <w:t>, Изд-во Проспект, 20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66C1E" w:rsidRDefault="00366C1E" w:rsidP="00366C1E">
      <w:pPr>
        <w:pStyle w:val="a3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Общая психология. Под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ред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М.В.Гамезо.-М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,: Ось-89, 20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  <w:r>
        <w:rPr>
          <w:rFonts w:ascii="Times New Roman" w:hAnsi="Times New Roman" w:cs="Times New Roman"/>
          <w:color w:val="000000"/>
          <w:sz w:val="20"/>
          <w:szCs w:val="20"/>
        </w:rPr>
        <w:t>.-352 с.</w:t>
      </w:r>
    </w:p>
    <w:p w:rsidR="00366C1E" w:rsidRDefault="00366C1E" w:rsidP="00366C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Рубинштейн С.Л.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>овы общей психологии.4 изд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>Пб..2012.</w:t>
      </w:r>
    </w:p>
    <w:p w:rsidR="00366C1E" w:rsidRDefault="00366C1E" w:rsidP="00366C1E">
      <w:pPr>
        <w:pStyle w:val="a3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Хрестоматия по ощущению и восприятию /Под ред. Ю.Б. Гиппенрейтер, М.Б. Михалевской. -М.: МГУ, 2013.-400 с.</w:t>
      </w:r>
    </w:p>
    <w:p w:rsidR="00366C1E" w:rsidRDefault="00366C1E" w:rsidP="00366C1E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366C1E" w:rsidRDefault="00366C1E" w:rsidP="00366C1E">
      <w:pPr>
        <w:tabs>
          <w:tab w:val="left" w:pos="3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Қосымша:</w:t>
      </w:r>
    </w:p>
    <w:p w:rsidR="00366C1E" w:rsidRDefault="00366C1E" w:rsidP="00366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Веккер Л.М.Психика и реальность (эл.книга)-2012.Москва</w:t>
      </w:r>
    </w:p>
    <w:p w:rsidR="00366C1E" w:rsidRDefault="00366C1E" w:rsidP="00366C1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Гамезо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М.В.Общая психология</w:t>
      </w:r>
      <w:proofErr w:type="gramStart"/>
      <w:r>
        <w:rPr>
          <w:rFonts w:ascii="Times New Roman" w:hAnsi="Times New Roman" w:cs="Times New Roman"/>
          <w:sz w:val="20"/>
          <w:szCs w:val="20"/>
        </w:rPr>
        <w:t>.-</w:t>
      </w:r>
      <w:proofErr w:type="gramEnd"/>
      <w:r>
        <w:rPr>
          <w:rFonts w:ascii="Times New Roman" w:hAnsi="Times New Roman" w:cs="Times New Roman"/>
          <w:sz w:val="20"/>
          <w:szCs w:val="20"/>
        </w:rPr>
        <w:t>М.,20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</w:p>
    <w:p w:rsidR="00366C1E" w:rsidRDefault="00366C1E" w:rsidP="00366C1E">
      <w:pPr>
        <w:pStyle w:val="a6"/>
        <w:numPr>
          <w:ilvl w:val="0"/>
          <w:numId w:val="3"/>
        </w:numPr>
        <w:spacing w:after="0" w:line="2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Ганзен</w:t>
      </w:r>
      <w:proofErr w:type="spellEnd"/>
      <w:r>
        <w:rPr>
          <w:sz w:val="20"/>
          <w:szCs w:val="20"/>
        </w:rPr>
        <w:t xml:space="preserve"> В.А.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Системные описания в </w:t>
      </w:r>
      <w:proofErr w:type="spellStart"/>
      <w:r>
        <w:rPr>
          <w:sz w:val="20"/>
          <w:szCs w:val="20"/>
        </w:rPr>
        <w:t>психологии</w:t>
      </w:r>
      <w:proofErr w:type="gramStart"/>
      <w:r>
        <w:rPr>
          <w:sz w:val="20"/>
          <w:szCs w:val="20"/>
        </w:rPr>
        <w:t>.-</w:t>
      </w:r>
      <w:proofErr w:type="gramEnd"/>
      <w:r>
        <w:rPr>
          <w:sz w:val="20"/>
          <w:szCs w:val="20"/>
        </w:rPr>
        <w:t>Л.:ЛГУ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lang w:val="kk-KZ"/>
        </w:rPr>
        <w:t>2013</w:t>
      </w:r>
      <w:r>
        <w:rPr>
          <w:sz w:val="20"/>
          <w:szCs w:val="20"/>
        </w:rPr>
        <w:t>.(</w:t>
      </w:r>
      <w:proofErr w:type="spellStart"/>
      <w:r>
        <w:rPr>
          <w:sz w:val="20"/>
          <w:szCs w:val="20"/>
        </w:rPr>
        <w:t>эл.книга</w:t>
      </w:r>
      <w:proofErr w:type="spellEnd"/>
      <w:r>
        <w:rPr>
          <w:sz w:val="20"/>
          <w:szCs w:val="20"/>
        </w:rPr>
        <w:t>)</w:t>
      </w:r>
    </w:p>
    <w:p w:rsidR="00366C1E" w:rsidRDefault="00366C1E" w:rsidP="00366C1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Знаков В.В.. Родионова Н.В., Турок Е.М. Психология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понимания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>ч.-метод.пособие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для студ. спец. «Психология».-Смоленск, 20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  <w:r>
        <w:rPr>
          <w:rFonts w:ascii="Times New Roman" w:hAnsi="Times New Roman" w:cs="Times New Roman"/>
          <w:sz w:val="20"/>
          <w:szCs w:val="20"/>
        </w:rPr>
        <w:t>.-18 с.</w:t>
      </w:r>
    </w:p>
    <w:p w:rsidR="00366C1E" w:rsidRDefault="00366C1E" w:rsidP="00366C1E">
      <w:pPr>
        <w:pStyle w:val="a6"/>
        <w:numPr>
          <w:ilvl w:val="0"/>
          <w:numId w:val="3"/>
        </w:numPr>
        <w:spacing w:after="0"/>
        <w:jc w:val="both"/>
        <w:rPr>
          <w:rFonts w:asciiTheme="minorHAnsi" w:hAnsiTheme="minorHAnsi" w:cstheme="minorBidi"/>
          <w:sz w:val="20"/>
          <w:szCs w:val="20"/>
        </w:rPr>
      </w:pPr>
      <w:r>
        <w:rPr>
          <w:sz w:val="20"/>
          <w:szCs w:val="20"/>
        </w:rPr>
        <w:t>Когнитивная психология. Под ред.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Дружинина В.Н.-М.,20</w:t>
      </w:r>
      <w:r>
        <w:rPr>
          <w:sz w:val="20"/>
          <w:szCs w:val="20"/>
          <w:lang w:val="kk-KZ"/>
        </w:rPr>
        <w:t>14</w:t>
      </w:r>
      <w:r>
        <w:rPr>
          <w:sz w:val="20"/>
          <w:szCs w:val="20"/>
        </w:rPr>
        <w:t>.</w:t>
      </w:r>
    </w:p>
    <w:p w:rsidR="00366C1E" w:rsidRDefault="00366C1E" w:rsidP="00366C1E">
      <w:pPr>
        <w:pStyle w:val="a6"/>
        <w:numPr>
          <w:ilvl w:val="0"/>
          <w:numId w:val="3"/>
        </w:numPr>
        <w:spacing w:after="0"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Материалы 30-го межд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 xml:space="preserve">сихол.конгресса, </w:t>
      </w:r>
      <w:r>
        <w:rPr>
          <w:sz w:val="20"/>
          <w:szCs w:val="20"/>
          <w:lang w:val="en-US"/>
        </w:rPr>
        <w:t>ICP</w:t>
      </w:r>
      <w:r>
        <w:rPr>
          <w:sz w:val="20"/>
          <w:szCs w:val="20"/>
        </w:rPr>
        <w:t xml:space="preserve"> 2012, Кейптаун, 2012 (на англ.яз.)</w:t>
      </w:r>
    </w:p>
    <w:p w:rsidR="00366C1E" w:rsidRDefault="00366C1E" w:rsidP="00366C1E">
      <w:pPr>
        <w:pStyle w:val="a6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Пузырея</w:t>
      </w:r>
      <w:proofErr w:type="spellEnd"/>
      <w:r>
        <w:rPr>
          <w:sz w:val="20"/>
          <w:szCs w:val="20"/>
        </w:rPr>
        <w:t xml:space="preserve">. М., 2004. 11. Развитие психологии в системе </w:t>
      </w:r>
      <w:proofErr w:type="gramStart"/>
      <w:r>
        <w:rPr>
          <w:sz w:val="20"/>
          <w:szCs w:val="20"/>
        </w:rPr>
        <w:t>комплексного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человекознания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  <w:lang w:val="kk-KZ"/>
        </w:rPr>
        <w:t>-</w:t>
      </w:r>
      <w:r>
        <w:rPr>
          <w:sz w:val="20"/>
          <w:szCs w:val="20"/>
        </w:rPr>
        <w:t xml:space="preserve"> Часть 1</w:t>
      </w:r>
      <w:proofErr w:type="gramStart"/>
      <w:r>
        <w:rPr>
          <w:sz w:val="20"/>
          <w:szCs w:val="20"/>
        </w:rPr>
        <w:t xml:space="preserve"> / О</w:t>
      </w:r>
      <w:proofErr w:type="gramEnd"/>
      <w:r>
        <w:rPr>
          <w:sz w:val="20"/>
          <w:szCs w:val="20"/>
        </w:rPr>
        <w:t>тв. ред. А. Л. Журавлев, В. А. Кольцова. –  2012. Часть 1</w:t>
      </w:r>
      <w:proofErr w:type="gramStart"/>
      <w:r>
        <w:rPr>
          <w:sz w:val="20"/>
          <w:szCs w:val="20"/>
        </w:rPr>
        <w:t xml:space="preserve"> / О</w:t>
      </w:r>
      <w:proofErr w:type="gramEnd"/>
      <w:r>
        <w:rPr>
          <w:sz w:val="20"/>
          <w:szCs w:val="20"/>
        </w:rPr>
        <w:t xml:space="preserve">тв. ред. А. Л. Журавлев, В. А. Кольцова. – М.: Изд-во «Институт психологии РАН», 2012. </w:t>
      </w:r>
    </w:p>
    <w:p w:rsidR="00366C1E" w:rsidRDefault="00366C1E" w:rsidP="00366C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Солсо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 xml:space="preserve"> Р.Л. Когнитивная психология. - М.: </w:t>
      </w: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Тривола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>, 20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>14</w:t>
      </w:r>
      <w:r>
        <w:rPr>
          <w:rFonts w:ascii="Times New Roman" w:hAnsi="Times New Roman" w:cs="Times New Roman"/>
          <w:sz w:val="20"/>
          <w:szCs w:val="20"/>
          <w:lang w:eastAsia="ko-KR"/>
        </w:rPr>
        <w:t>. – 600 с.</w:t>
      </w:r>
    </w:p>
    <w:p w:rsidR="00366C1E" w:rsidRDefault="00366C1E" w:rsidP="00366C1E">
      <w:pPr>
        <w:pStyle w:val="a6"/>
        <w:numPr>
          <w:ilvl w:val="0"/>
          <w:numId w:val="3"/>
        </w:numPr>
        <w:spacing w:after="0" w:line="2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Шабельников</w:t>
      </w:r>
      <w:proofErr w:type="spellEnd"/>
      <w:r>
        <w:rPr>
          <w:sz w:val="20"/>
          <w:szCs w:val="20"/>
        </w:rPr>
        <w:t xml:space="preserve"> В.К.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Психика как функциональная </w:t>
      </w:r>
      <w:proofErr w:type="spellStart"/>
      <w:r>
        <w:rPr>
          <w:sz w:val="20"/>
          <w:szCs w:val="20"/>
        </w:rPr>
        <w:t>система</w:t>
      </w:r>
      <w:proofErr w:type="gramStart"/>
      <w:r>
        <w:rPr>
          <w:sz w:val="20"/>
          <w:szCs w:val="20"/>
        </w:rPr>
        <w:t>.-</w:t>
      </w:r>
      <w:proofErr w:type="gramEnd"/>
      <w:r>
        <w:rPr>
          <w:sz w:val="20"/>
          <w:szCs w:val="20"/>
        </w:rPr>
        <w:t>Алматы:Мектеп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lang w:val="kk-KZ"/>
        </w:rPr>
        <w:t>2013, перевод-Бердибаева С.К.</w:t>
      </w:r>
    </w:p>
    <w:p w:rsidR="00366C1E" w:rsidRDefault="00366C1E" w:rsidP="00366C1E">
      <w:pPr>
        <w:pStyle w:val="a6"/>
        <w:numPr>
          <w:ilvl w:val="0"/>
          <w:numId w:val="3"/>
        </w:numPr>
        <w:spacing w:after="0" w:line="2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Шабельников</w:t>
      </w:r>
      <w:proofErr w:type="spellEnd"/>
      <w:r>
        <w:rPr>
          <w:sz w:val="20"/>
          <w:szCs w:val="20"/>
        </w:rPr>
        <w:t xml:space="preserve"> В.К.</w:t>
      </w:r>
      <w:r>
        <w:rPr>
          <w:sz w:val="20"/>
          <w:szCs w:val="20"/>
          <w:lang w:val="kk-KZ"/>
        </w:rPr>
        <w:t xml:space="preserve"> теоретическая психология</w:t>
      </w:r>
      <w:proofErr w:type="gramStart"/>
      <w:r>
        <w:rPr>
          <w:sz w:val="20"/>
          <w:szCs w:val="20"/>
          <w:lang w:val="kk-KZ"/>
        </w:rPr>
        <w:t xml:space="preserve">., </w:t>
      </w:r>
      <w:proofErr w:type="gramEnd"/>
      <w:r>
        <w:rPr>
          <w:sz w:val="20"/>
          <w:szCs w:val="20"/>
          <w:lang w:val="kk-KZ"/>
        </w:rPr>
        <w:t>Москва, 2013</w:t>
      </w:r>
    </w:p>
    <w:p w:rsidR="00366C1E" w:rsidRDefault="00366C1E" w:rsidP="00366C1E">
      <w:pPr>
        <w:pStyle w:val="a6"/>
        <w:numPr>
          <w:ilvl w:val="0"/>
          <w:numId w:val="3"/>
        </w:numPr>
        <w:spacing w:after="0" w:line="2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M/</w:t>
      </w:r>
      <w:proofErr w:type="spellStart"/>
      <w:r>
        <w:rPr>
          <w:sz w:val="20"/>
          <w:szCs w:val="20"/>
          <w:lang w:val="en-US"/>
        </w:rPr>
        <w:t>Zeidner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G.Matthews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R.Roberts</w:t>
      </w:r>
      <w:proofErr w:type="spellEnd"/>
      <w:r>
        <w:rPr>
          <w:sz w:val="20"/>
          <w:szCs w:val="20"/>
          <w:lang w:val="en-US"/>
        </w:rPr>
        <w:t xml:space="preserve"> (Eds.). What We Know about Emotional Intelligence.-MIT, 20</w:t>
      </w:r>
      <w:r>
        <w:rPr>
          <w:sz w:val="20"/>
          <w:szCs w:val="20"/>
          <w:lang w:val="kk-KZ"/>
        </w:rPr>
        <w:t>12</w:t>
      </w:r>
      <w:r>
        <w:rPr>
          <w:sz w:val="20"/>
          <w:szCs w:val="20"/>
          <w:lang w:val="en-US"/>
        </w:rPr>
        <w:t>.-442 p.</w:t>
      </w:r>
    </w:p>
    <w:p w:rsidR="00366C1E" w:rsidRDefault="00366C1E" w:rsidP="00366C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Пузырея</w:t>
      </w:r>
      <w:proofErr w:type="spellEnd"/>
      <w:r>
        <w:rPr>
          <w:rFonts w:ascii="Times New Roman" w:hAnsi="Times New Roman" w:cs="Times New Roman"/>
          <w:sz w:val="20"/>
          <w:szCs w:val="20"/>
        </w:rPr>
        <w:t>. М., 20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4. 11. Развитие психологии в системе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комплексного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человекознания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80E07" w:rsidRPr="00366C1E" w:rsidRDefault="00B80E07" w:rsidP="00366C1E">
      <w:pPr>
        <w:jc w:val="center"/>
        <w:rPr>
          <w:b/>
        </w:rPr>
      </w:pPr>
    </w:p>
    <w:sectPr w:rsidR="00B80E07" w:rsidRPr="00366C1E" w:rsidSect="0081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50101"/>
    <w:multiLevelType w:val="hybridMultilevel"/>
    <w:tmpl w:val="7542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04F8E"/>
    <w:multiLevelType w:val="hybridMultilevel"/>
    <w:tmpl w:val="91CE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94B"/>
    <w:rsid w:val="0006494B"/>
    <w:rsid w:val="0007460C"/>
    <w:rsid w:val="00114D14"/>
    <w:rsid w:val="00115F4D"/>
    <w:rsid w:val="00295E56"/>
    <w:rsid w:val="002E4882"/>
    <w:rsid w:val="00366C1E"/>
    <w:rsid w:val="003F67A4"/>
    <w:rsid w:val="005B73E8"/>
    <w:rsid w:val="00661315"/>
    <w:rsid w:val="006E13FF"/>
    <w:rsid w:val="006F3C3D"/>
    <w:rsid w:val="007A1884"/>
    <w:rsid w:val="00811F0F"/>
    <w:rsid w:val="008C3B7A"/>
    <w:rsid w:val="00A11670"/>
    <w:rsid w:val="00B80E07"/>
    <w:rsid w:val="00C93151"/>
    <w:rsid w:val="00D00F2E"/>
    <w:rsid w:val="00E021B8"/>
    <w:rsid w:val="00EC0A10"/>
    <w:rsid w:val="00F4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0F"/>
  </w:style>
  <w:style w:type="paragraph" w:styleId="2">
    <w:name w:val="heading 2"/>
    <w:basedOn w:val="a"/>
    <w:link w:val="20"/>
    <w:semiHidden/>
    <w:unhideWhenUsed/>
    <w:qFormat/>
    <w:rsid w:val="00074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94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746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semiHidden/>
    <w:unhideWhenUsed/>
    <w:rsid w:val="0007460C"/>
    <w:rPr>
      <w:color w:val="0000FF"/>
      <w:u w:val="single"/>
    </w:rPr>
  </w:style>
  <w:style w:type="paragraph" w:styleId="a5">
    <w:name w:val="Normal (Web)"/>
    <w:basedOn w:val="a"/>
    <w:unhideWhenUsed/>
    <w:rsid w:val="0007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стиль3 стиль2"/>
    <w:basedOn w:val="a0"/>
    <w:rsid w:val="0007460C"/>
  </w:style>
  <w:style w:type="paragraph" w:styleId="a6">
    <w:name w:val="Body Text Indent"/>
    <w:basedOn w:val="a"/>
    <w:link w:val="a7"/>
    <w:unhideWhenUsed/>
    <w:rsid w:val="00B80E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0E0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80E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80E07"/>
  </w:style>
  <w:style w:type="paragraph" w:styleId="a8">
    <w:name w:val="Title"/>
    <w:basedOn w:val="a"/>
    <w:link w:val="a9"/>
    <w:uiPriority w:val="99"/>
    <w:qFormat/>
    <w:rsid w:val="00B80E07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9">
    <w:name w:val="Название Знак"/>
    <w:basedOn w:val="a0"/>
    <w:link w:val="a8"/>
    <w:uiPriority w:val="99"/>
    <w:rsid w:val="00B80E07"/>
    <w:rPr>
      <w:rFonts w:ascii="Times Kaz" w:eastAsia="Times New Roman" w:hAnsi="Times Kaz" w:cs="Times Kaz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psy@psy.pu.ru" TargetMode="External"/><Relationship Id="rId5" Type="http://schemas.openxmlformats.org/officeDocument/2006/relationships/hyperlink" Target="http://www.political.psychology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18</cp:revision>
  <dcterms:created xsi:type="dcterms:W3CDTF">2014-09-19T18:46:00Z</dcterms:created>
  <dcterms:modified xsi:type="dcterms:W3CDTF">2015-11-13T11:43:00Z</dcterms:modified>
</cp:coreProperties>
</file>